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250F22BE" w:rsidR="00E508C6" w:rsidRPr="00715CFB" w:rsidRDefault="00E508C6" w:rsidP="00715CFB">
      <w:pPr>
        <w:widowControl w:val="0"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715CFB">
        <w:rPr>
          <w:rFonts w:ascii="Times New Roman" w:hAnsi="Times New Roman"/>
          <w:b/>
          <w:color w:val="000000"/>
          <w:lang w:val="bg-BG"/>
        </w:rPr>
        <w:t>Приложение №1</w:t>
      </w:r>
    </w:p>
    <w:p w14:paraId="50B49DBA" w14:textId="3C13C615" w:rsidR="00715CFB" w:rsidRPr="00715CFB" w:rsidRDefault="00715CFB" w:rsidP="00715CFB">
      <w:pPr>
        <w:widowControl w:val="0"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7A2CE6E" w14:textId="319A6ABA" w:rsidR="00715CFB" w:rsidRPr="00715CFB" w:rsidRDefault="00715CFB" w:rsidP="00715CFB">
      <w:pPr>
        <w:pStyle w:val="ListParagraph"/>
        <w:widowControl w:val="0"/>
        <w:spacing w:before="60" w:after="60"/>
        <w:ind w:left="360" w:right="299"/>
        <w:jc w:val="center"/>
        <w:outlineLvl w:val="0"/>
        <w:rPr>
          <w:rFonts w:ascii="Times New Roman" w:hAnsi="Times New Roman"/>
          <w:b/>
          <w:kern w:val="32"/>
          <w:lang w:val="bg-BG"/>
        </w:rPr>
      </w:pPr>
      <w:r w:rsidRPr="00715CFB">
        <w:rPr>
          <w:rFonts w:ascii="Times New Roman" w:hAnsi="Times New Roman"/>
          <w:b/>
          <w:kern w:val="32"/>
          <w:lang w:val="bg-BG"/>
        </w:rPr>
        <w:t>РАЗДЕЛ А: ТЕХНИЧЕСКО ЗАДАНИЕ – ПРЕДМЕТ НА ДОГОВОРА</w:t>
      </w:r>
    </w:p>
    <w:p w14:paraId="0BFD1E44" w14:textId="77777777" w:rsidR="00715CFB" w:rsidRPr="00715CFB" w:rsidRDefault="00715CFB" w:rsidP="00715CFB">
      <w:pPr>
        <w:pStyle w:val="ListParagraph"/>
        <w:widowControl w:val="0"/>
        <w:spacing w:before="60" w:after="60"/>
        <w:ind w:left="360" w:right="299"/>
        <w:jc w:val="center"/>
        <w:outlineLvl w:val="0"/>
        <w:rPr>
          <w:rFonts w:ascii="Times New Roman" w:hAnsi="Times New Roman"/>
          <w:b/>
          <w:kern w:val="32"/>
          <w:lang w:val="bg-BG"/>
        </w:rPr>
      </w:pPr>
    </w:p>
    <w:p w14:paraId="2BD60E6E" w14:textId="77777777" w:rsidR="00715CFB" w:rsidRPr="00715CFB" w:rsidRDefault="00715CFB" w:rsidP="00715CFB">
      <w:pPr>
        <w:pStyle w:val="ListParagraph"/>
        <w:widowControl w:val="0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lang w:val="bg-BG"/>
        </w:rPr>
      </w:pPr>
      <w:r w:rsidRPr="00715CFB">
        <w:rPr>
          <w:rFonts w:ascii="Times New Roman" w:hAnsi="Times New Roman"/>
          <w:b/>
          <w:lang w:val="bg-BG"/>
        </w:rPr>
        <w:t>Предмет на договора</w:t>
      </w:r>
    </w:p>
    <w:p w14:paraId="4DF45BD7" w14:textId="77777777" w:rsidR="00715CFB" w:rsidRPr="00715CFB" w:rsidRDefault="00715CFB" w:rsidP="00715CFB">
      <w:pPr>
        <w:pStyle w:val="ListParagraph"/>
        <w:widowControl w:val="0"/>
        <w:numPr>
          <w:ilvl w:val="1"/>
          <w:numId w:val="29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b/>
          <w:lang w:val="bg-BG"/>
        </w:rPr>
      </w:pPr>
      <w:r w:rsidRPr="00715CFB">
        <w:rPr>
          <w:rFonts w:ascii="Times New Roman" w:hAnsi="Times New Roman"/>
          <w:lang w:val="bg-BG"/>
        </w:rPr>
        <w:t>Предмет на договора е обучение по безопасност и здраве при работа със съоръжения под налягане,</w:t>
      </w:r>
      <w:r w:rsidRPr="00715CFB">
        <w:rPr>
          <w:rFonts w:ascii="Times New Roman" w:hAnsi="Times New Roman"/>
        </w:rPr>
        <w:t xml:space="preserve"> </w:t>
      </w:r>
      <w:r w:rsidRPr="00715CFB">
        <w:rPr>
          <w:rFonts w:ascii="Times New Roman" w:hAnsi="Times New Roman"/>
          <w:lang w:val="bg-BG"/>
        </w:rPr>
        <w:t>в зависимост от обособената/</w:t>
      </w:r>
      <w:proofErr w:type="spellStart"/>
      <w:r w:rsidRPr="00715CFB">
        <w:rPr>
          <w:rFonts w:ascii="Times New Roman" w:hAnsi="Times New Roman"/>
          <w:lang w:val="bg-BG"/>
        </w:rPr>
        <w:t>ите</w:t>
      </w:r>
      <w:proofErr w:type="spellEnd"/>
      <w:r w:rsidRPr="00715CFB">
        <w:rPr>
          <w:rFonts w:ascii="Times New Roman" w:hAnsi="Times New Roman"/>
          <w:lang w:val="bg-BG"/>
        </w:rPr>
        <w:t xml:space="preserve"> позиция/и, за която/които е сключен.</w:t>
      </w:r>
    </w:p>
    <w:p w14:paraId="327424B1" w14:textId="7567669A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b/>
          <w:lang w:val="bg-BG"/>
        </w:rPr>
      </w:pPr>
      <w:r w:rsidRPr="00715CFB">
        <w:rPr>
          <w:rFonts w:ascii="Times New Roman" w:hAnsi="Times New Roman"/>
          <w:b/>
          <w:spacing w:val="-5"/>
          <w:lang w:val="bg-BG"/>
        </w:rPr>
        <w:t>Първа обособена позиция</w:t>
      </w:r>
      <w:r w:rsidRPr="00715CFB">
        <w:rPr>
          <w:rFonts w:ascii="Times New Roman" w:hAnsi="Times New Roman"/>
          <w:b/>
          <w:lang w:val="bg-BG"/>
        </w:rPr>
        <w:t xml:space="preserve">: </w:t>
      </w:r>
      <w:r w:rsidRPr="00715CFB">
        <w:rPr>
          <w:rFonts w:ascii="Times New Roman" w:hAnsi="Times New Roman"/>
          <w:spacing w:val="-5"/>
          <w:lang w:val="bg-BG"/>
        </w:rPr>
        <w:t>Обучение по безопасност и здраве при работа със съоръжения под налягане.</w:t>
      </w:r>
    </w:p>
    <w:p w14:paraId="2CB06F1F" w14:textId="1AD8296B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b/>
          <w:lang w:val="bg-BG"/>
        </w:rPr>
        <w:t>Втора об</w:t>
      </w:r>
      <w:bookmarkStart w:id="0" w:name="_GoBack"/>
      <w:bookmarkEnd w:id="0"/>
      <w:r w:rsidRPr="00715CFB">
        <w:rPr>
          <w:rFonts w:ascii="Times New Roman" w:hAnsi="Times New Roman"/>
          <w:b/>
          <w:lang w:val="bg-BG"/>
        </w:rPr>
        <w:t xml:space="preserve">особена позиция: </w:t>
      </w:r>
      <w:r w:rsidRPr="00715CFB">
        <w:rPr>
          <w:rFonts w:ascii="Times New Roman" w:hAnsi="Times New Roman"/>
          <w:lang w:val="bg-BG"/>
        </w:rPr>
        <w:t>Обучение за  устройство и безопасна експлоатация на газопроводи, съоръжения, инсталации и уреди за природен газ и метан.</w:t>
      </w:r>
    </w:p>
    <w:p w14:paraId="07A3C36B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b/>
          <w:lang w:val="bg-BG"/>
        </w:rPr>
        <w:t>Трета обособена позиция</w:t>
      </w:r>
      <w:r w:rsidRPr="00715CFB">
        <w:rPr>
          <w:rFonts w:ascii="Times New Roman" w:hAnsi="Times New Roman"/>
          <w:lang w:val="bg-BG"/>
        </w:rPr>
        <w:t xml:space="preserve">: </w:t>
      </w:r>
      <w:bookmarkStart w:id="1" w:name="_Hlk152147745"/>
      <w:r w:rsidRPr="00715CFB">
        <w:rPr>
          <w:rFonts w:ascii="Times New Roman" w:hAnsi="Times New Roman"/>
          <w:lang w:val="bg-BG"/>
        </w:rPr>
        <w:t>Обучение за  устройство и безопасна експлоатация на газопроводи, съоръжения , инсталации и уреди за втечнени въглеводородни газове /пропан бутан/.</w:t>
      </w:r>
    </w:p>
    <w:bookmarkEnd w:id="1"/>
    <w:p w14:paraId="308C9A77" w14:textId="77777777" w:rsidR="00715CFB" w:rsidRPr="00715CFB" w:rsidRDefault="00715CFB" w:rsidP="00715CFB">
      <w:pPr>
        <w:pStyle w:val="ListParagraph"/>
        <w:widowControl w:val="0"/>
        <w:numPr>
          <w:ilvl w:val="1"/>
          <w:numId w:val="29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Място на обучението-Присъствените обучения ще се провеждат в зали на Възложителя на територията на ПСПВ Бистрица, СПСОВ Кубратово, база в с. Мала Църква или Централен офис.</w:t>
      </w:r>
    </w:p>
    <w:p w14:paraId="1D0EA2B8" w14:textId="77777777" w:rsidR="00715CFB" w:rsidRPr="00715CFB" w:rsidRDefault="00715CFB" w:rsidP="00715CFB">
      <w:pPr>
        <w:pStyle w:val="ListParagraph"/>
        <w:widowControl w:val="0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lang w:val="bg-BG"/>
        </w:rPr>
      </w:pPr>
      <w:r w:rsidRPr="00715CFB">
        <w:rPr>
          <w:rFonts w:ascii="Times New Roman" w:hAnsi="Times New Roman"/>
          <w:b/>
          <w:lang w:val="bg-BG"/>
        </w:rPr>
        <w:t>Изисквания към провеждане на обученията</w:t>
      </w:r>
    </w:p>
    <w:p w14:paraId="55853E5D" w14:textId="77777777" w:rsidR="00715CFB" w:rsidRPr="00715CFB" w:rsidRDefault="00715CFB" w:rsidP="00715CFB">
      <w:pPr>
        <w:pStyle w:val="ListParagraph"/>
        <w:widowControl w:val="0"/>
        <w:numPr>
          <w:ilvl w:val="1"/>
          <w:numId w:val="29"/>
        </w:numPr>
        <w:ind w:left="0" w:firstLine="142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u w:val="single"/>
          <w:lang w:val="bg-BG"/>
        </w:rPr>
        <w:t>Първа обособена позиция</w:t>
      </w:r>
      <w:r w:rsidRPr="00715CFB">
        <w:rPr>
          <w:rFonts w:ascii="Times New Roman" w:hAnsi="Times New Roman"/>
          <w:lang w:val="bg-BG"/>
        </w:rPr>
        <w:t>-Обучение по безопасност и здраве при работа със съоръжения под налягане.</w:t>
      </w:r>
    </w:p>
    <w:p w14:paraId="73B66799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Изпълнителят предоставя обучения по безопасност и здраве при работа със съоръжения под налягане, съгласно следните нормативи:</w:t>
      </w:r>
    </w:p>
    <w:p w14:paraId="37B1556A" w14:textId="63931B6D" w:rsidR="00715CFB" w:rsidRPr="00715CFB" w:rsidRDefault="00715CFB" w:rsidP="00715CFB">
      <w:pPr>
        <w:widowControl w:val="0"/>
        <w:tabs>
          <w:tab w:val="left" w:pos="993"/>
        </w:tabs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- Наредба № РД – 07-2 от 16.12.2009</w:t>
      </w:r>
      <w:r w:rsidRPr="00715CFB">
        <w:rPr>
          <w:rFonts w:ascii="Times New Roman" w:hAnsi="Times New Roman"/>
          <w:lang w:val="bg-BG"/>
        </w:rPr>
        <w:t xml:space="preserve"> </w:t>
      </w:r>
      <w:r w:rsidRPr="00715CFB">
        <w:rPr>
          <w:rFonts w:ascii="Times New Roman" w:hAnsi="Times New Roman"/>
          <w:lang w:val="bg-BG"/>
        </w:rPr>
        <w:t>г. за условията и реда за провеждането на периодични обучения и инструктажи;</w:t>
      </w:r>
    </w:p>
    <w:p w14:paraId="29268EAA" w14:textId="77777777" w:rsidR="00715CFB" w:rsidRPr="00715CFB" w:rsidRDefault="00715CFB" w:rsidP="00715CFB">
      <w:pPr>
        <w:widowControl w:val="0"/>
        <w:tabs>
          <w:tab w:val="left" w:pos="993"/>
        </w:tabs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- Наредба за устройството, безопасната експлоатация и техническия надзор на съоръженията под налягане;</w:t>
      </w:r>
    </w:p>
    <w:p w14:paraId="473BCA5A" w14:textId="77777777" w:rsidR="00715CFB" w:rsidRPr="00715CFB" w:rsidRDefault="00715CFB" w:rsidP="00715CFB">
      <w:pPr>
        <w:widowControl w:val="0"/>
        <w:tabs>
          <w:tab w:val="left" w:pos="993"/>
        </w:tabs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 xml:space="preserve">- Инструкции за експлоатация, поддържане и ремонт на съдовете /включително </w:t>
      </w:r>
      <w:proofErr w:type="spellStart"/>
      <w:r w:rsidRPr="00715CFB">
        <w:rPr>
          <w:rFonts w:ascii="Times New Roman" w:hAnsi="Times New Roman"/>
          <w:lang w:val="bg-BG"/>
        </w:rPr>
        <w:t>хидрофорни</w:t>
      </w:r>
      <w:proofErr w:type="spellEnd"/>
      <w:r w:rsidRPr="00715CFB">
        <w:rPr>
          <w:rFonts w:ascii="Times New Roman" w:hAnsi="Times New Roman"/>
          <w:lang w:val="bg-BG"/>
        </w:rPr>
        <w:t xml:space="preserve"> уредби/.</w:t>
      </w:r>
    </w:p>
    <w:p w14:paraId="5BCEBA2E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Форма на обучение-</w:t>
      </w:r>
      <w:r w:rsidRPr="00715CFB">
        <w:rPr>
          <w:rFonts w:ascii="Times New Roman" w:eastAsia="Arial" w:hAnsi="Times New Roman"/>
          <w:lang w:val="bg-BG" w:eastAsia="bg-BG"/>
        </w:rPr>
        <w:t xml:space="preserve">изпълнителят </w:t>
      </w:r>
      <w:r w:rsidRPr="00715CFB">
        <w:rPr>
          <w:rFonts w:ascii="Times New Roman" w:hAnsi="Times New Roman"/>
          <w:lang w:val="bg-BG"/>
        </w:rPr>
        <w:t xml:space="preserve">предоставя възможности за присъствен или онлайн формат </w:t>
      </w:r>
      <w:r w:rsidRPr="00715CFB">
        <w:rPr>
          <w:rFonts w:ascii="Times New Roman" w:hAnsi="Times New Roman"/>
        </w:rPr>
        <w:t>(</w:t>
      </w:r>
      <w:r w:rsidRPr="00715CFB">
        <w:rPr>
          <w:rFonts w:ascii="Times New Roman" w:hAnsi="Times New Roman"/>
          <w:lang w:val="bg-BG"/>
        </w:rPr>
        <w:t>при необходимост</w:t>
      </w:r>
      <w:r w:rsidRPr="00715CFB">
        <w:rPr>
          <w:rFonts w:ascii="Times New Roman" w:hAnsi="Times New Roman"/>
        </w:rPr>
        <w:t xml:space="preserve">) </w:t>
      </w:r>
      <w:r w:rsidRPr="00715CFB">
        <w:rPr>
          <w:rFonts w:ascii="Times New Roman" w:hAnsi="Times New Roman"/>
          <w:lang w:val="bg-BG"/>
        </w:rPr>
        <w:t>за провеждане на обученията. Под онлайн формат се има предвид провеждане на учебните занятия в реално време във виртуална класна стая, както и достъп до онлайн платформа с учебно съдържание за самостоятелно учене.</w:t>
      </w:r>
    </w:p>
    <w:p w14:paraId="24C96E99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Изпълнителят осигурява за своя сметка учебни пособия, които  са индивидуални, предоставят се на всеки от курсистите и не подлежат на връщане.</w:t>
      </w:r>
    </w:p>
    <w:p w14:paraId="5EA4AF09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При приключването на всяко обучение изпълнителят провежда финален тест за оценка на придобитите знания и умения на курсистите.</w:t>
      </w:r>
    </w:p>
    <w:p w14:paraId="6EDBC2BC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 xml:space="preserve">Прогнозен брой курсисти – предвидено е бъдат проведени обучения на максимален брой курсисти – 380. При първоначално обучение на </w:t>
      </w:r>
      <w:proofErr w:type="spellStart"/>
      <w:r w:rsidRPr="00715CFB">
        <w:rPr>
          <w:rFonts w:ascii="Times New Roman" w:hAnsi="Times New Roman"/>
          <w:lang w:val="bg-BG"/>
        </w:rPr>
        <w:t>новопостъпили</w:t>
      </w:r>
      <w:proofErr w:type="spellEnd"/>
      <w:r w:rsidRPr="00715CFB">
        <w:rPr>
          <w:rFonts w:ascii="Times New Roman" w:hAnsi="Times New Roman"/>
          <w:lang w:val="bg-BG"/>
        </w:rPr>
        <w:t xml:space="preserve"> служители на възложителя, обучението се извършва след възлагане от страна на възложителя.</w:t>
      </w:r>
    </w:p>
    <w:p w14:paraId="7FCA97A9" w14:textId="77777777" w:rsidR="00715CFB" w:rsidRPr="00715CFB" w:rsidRDefault="00715CFB" w:rsidP="00715CFB">
      <w:pPr>
        <w:pStyle w:val="ListParagraph"/>
        <w:widowControl w:val="0"/>
        <w:numPr>
          <w:ilvl w:val="1"/>
          <w:numId w:val="29"/>
        </w:numPr>
        <w:ind w:left="0" w:firstLine="142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u w:val="single"/>
          <w:lang w:val="bg-BG"/>
        </w:rPr>
        <w:t>Втора обособена позиция</w:t>
      </w:r>
      <w:r w:rsidRPr="00715CFB">
        <w:rPr>
          <w:rFonts w:ascii="Times New Roman" w:hAnsi="Times New Roman"/>
          <w:lang w:val="bg-BG"/>
        </w:rPr>
        <w:t>-Обучение за  устройство и безопасна експлоатация на газопроводи, съоръжения, инсталации и уреди за природен газ и метан.</w:t>
      </w:r>
    </w:p>
    <w:p w14:paraId="1A2927DB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Изпълнителят предоставя обучения за устройство и безопасна експлоатация на газопроводи, съоръжения, инсталации и уреди за природен газ и метан, съгласно следните нормативни основания:</w:t>
      </w:r>
    </w:p>
    <w:p w14:paraId="37EAC0F8" w14:textId="1D8FFEBD" w:rsidR="00715CFB" w:rsidRPr="00715CFB" w:rsidRDefault="00715CFB" w:rsidP="00715CFB">
      <w:pPr>
        <w:widowControl w:val="0"/>
        <w:spacing w:before="120" w:after="120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- Наредба № РД – 07-2 от 16.12.2009</w:t>
      </w:r>
      <w:r w:rsidRPr="00715CFB">
        <w:rPr>
          <w:rFonts w:ascii="Times New Roman" w:hAnsi="Times New Roman"/>
          <w:lang w:val="bg-BG"/>
        </w:rPr>
        <w:t xml:space="preserve"> </w:t>
      </w:r>
      <w:r w:rsidRPr="00715CFB">
        <w:rPr>
          <w:rFonts w:ascii="Times New Roman" w:hAnsi="Times New Roman"/>
          <w:lang w:val="bg-BG"/>
        </w:rPr>
        <w:t xml:space="preserve">г. за условията и реда за провеждането на периодични обучения и инструктажи; </w:t>
      </w:r>
    </w:p>
    <w:p w14:paraId="43F9BDB7" w14:textId="77777777" w:rsidR="00715CFB" w:rsidRPr="00715CFB" w:rsidRDefault="00715CFB" w:rsidP="00715CFB">
      <w:pPr>
        <w:widowControl w:val="0"/>
        <w:spacing w:before="120" w:after="120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lastRenderedPageBreak/>
        <w:t>- Наредба за устройството и безопасната експлоатация на преносни и разпределителни газопроводи и на съоръженията, инсталациите и уредите за природен газ;</w:t>
      </w:r>
    </w:p>
    <w:p w14:paraId="5EEFE43B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 xml:space="preserve">Форма на обучение-изпълнителят предоставя възможности за присъствен или онлайн формат </w:t>
      </w:r>
      <w:r w:rsidRPr="00715CFB">
        <w:rPr>
          <w:rFonts w:ascii="Times New Roman" w:hAnsi="Times New Roman"/>
        </w:rPr>
        <w:t>(</w:t>
      </w:r>
      <w:r w:rsidRPr="00715CFB">
        <w:rPr>
          <w:rFonts w:ascii="Times New Roman" w:hAnsi="Times New Roman"/>
          <w:lang w:val="bg-BG"/>
        </w:rPr>
        <w:t>при необходимост</w:t>
      </w:r>
      <w:r w:rsidRPr="00715CFB">
        <w:rPr>
          <w:rFonts w:ascii="Times New Roman" w:hAnsi="Times New Roman"/>
        </w:rPr>
        <w:t>)</w:t>
      </w:r>
      <w:r w:rsidRPr="00715CFB">
        <w:rPr>
          <w:rFonts w:ascii="Times New Roman" w:hAnsi="Times New Roman"/>
          <w:lang w:val="bg-BG"/>
        </w:rPr>
        <w:t xml:space="preserve"> за провеждане на обученията. Под онлайн формат се има предвид провеждане на учебните занятия в реално време във виртуална класна стая, както и достъп до онлайн платформа с учебно съдържание за самостоятелно учене.</w:t>
      </w:r>
    </w:p>
    <w:p w14:paraId="3413819A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Изпълнителят осигурява за своя сметка учебни пособия, които  са индивидуални, предоставят се на всеки от курсистите и не подлежат на връщане.</w:t>
      </w:r>
    </w:p>
    <w:p w14:paraId="6B5FC670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При приключването на всяко обучение изпълнителят провежда финален тест за оценка на придобитите знания и умения на курсистите.</w:t>
      </w:r>
    </w:p>
    <w:p w14:paraId="544C9A31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993"/>
        </w:tabs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 xml:space="preserve">Прогнозен брой курсисти – предвидено е бъдат проведени обучения на максимален брой курсисти – 220. При първоначално обучение на </w:t>
      </w:r>
      <w:proofErr w:type="spellStart"/>
      <w:r w:rsidRPr="00715CFB">
        <w:rPr>
          <w:rFonts w:ascii="Times New Roman" w:hAnsi="Times New Roman"/>
          <w:lang w:val="bg-BG"/>
        </w:rPr>
        <w:t>новопостъпили</w:t>
      </w:r>
      <w:proofErr w:type="spellEnd"/>
      <w:r w:rsidRPr="00715CFB">
        <w:rPr>
          <w:rFonts w:ascii="Times New Roman" w:hAnsi="Times New Roman"/>
          <w:lang w:val="bg-BG"/>
        </w:rPr>
        <w:t xml:space="preserve"> служители на възложителя, обучението се извършва след възлагане от страна на възложителя.</w:t>
      </w:r>
    </w:p>
    <w:p w14:paraId="19C42C09" w14:textId="77777777" w:rsidR="00715CFB" w:rsidRPr="00715CFB" w:rsidRDefault="00715CFB" w:rsidP="00715CFB">
      <w:pPr>
        <w:pStyle w:val="ListParagraph"/>
        <w:widowControl w:val="0"/>
        <w:numPr>
          <w:ilvl w:val="1"/>
          <w:numId w:val="29"/>
        </w:numPr>
        <w:ind w:left="0" w:firstLine="142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u w:val="single"/>
          <w:lang w:val="bg-BG"/>
        </w:rPr>
        <w:t>Трета обособена позиция-</w:t>
      </w:r>
      <w:r w:rsidRPr="00715CFB">
        <w:rPr>
          <w:rFonts w:ascii="Times New Roman" w:hAnsi="Times New Roman"/>
          <w:lang w:val="bg-BG"/>
        </w:rPr>
        <w:t>Обучение за  устройство и безопасна експлоатация на газопроводи, съоръжения , инсталации и уреди за втечнени въглеводородни газове /пропан бутан/.</w:t>
      </w:r>
    </w:p>
    <w:p w14:paraId="15DA0DC5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Изпълнителят предоставя обучения за устройство и безопасна експлоатация на газопроводи, съоръжения, инсталации и уреди за втечнени въглеводородни газове/пропан бутан/, съгласно следните нормативни основания:</w:t>
      </w:r>
    </w:p>
    <w:p w14:paraId="694EF064" w14:textId="382C5FD8" w:rsidR="00715CFB" w:rsidRPr="00715CFB" w:rsidRDefault="00715CFB" w:rsidP="00715CFB">
      <w:pPr>
        <w:widowControl w:val="0"/>
        <w:spacing w:before="120" w:after="120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- Наредба № РД – 07-2 от 16.12.2009</w:t>
      </w:r>
      <w:r w:rsidRPr="00715CFB">
        <w:rPr>
          <w:rFonts w:ascii="Times New Roman" w:hAnsi="Times New Roman"/>
          <w:lang w:val="bg-BG"/>
        </w:rPr>
        <w:t xml:space="preserve"> </w:t>
      </w:r>
      <w:r w:rsidRPr="00715CFB">
        <w:rPr>
          <w:rFonts w:ascii="Times New Roman" w:hAnsi="Times New Roman"/>
          <w:lang w:val="bg-BG"/>
        </w:rPr>
        <w:t xml:space="preserve">г. за условията и реда за провеждането на периодични обучения и инструктажи; </w:t>
      </w:r>
    </w:p>
    <w:p w14:paraId="14692484" w14:textId="77777777" w:rsidR="00715CFB" w:rsidRPr="00715CFB" w:rsidRDefault="00715CFB" w:rsidP="00715CFB">
      <w:pPr>
        <w:widowControl w:val="0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- Наредба за Наредба за устройството, безопасната експлоатация и техническия надзор на газовите съоръжения и инсталации за втечнени въглеводородни газове /УБЕТНГСИВВГ/.</w:t>
      </w:r>
    </w:p>
    <w:p w14:paraId="20AA9CEB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 xml:space="preserve">Форма на обучение-изпълнителят предоставя възможности за присъствен или онлайн формат </w:t>
      </w:r>
      <w:r w:rsidRPr="00715CFB">
        <w:rPr>
          <w:rFonts w:ascii="Times New Roman" w:hAnsi="Times New Roman"/>
        </w:rPr>
        <w:t>(</w:t>
      </w:r>
      <w:r w:rsidRPr="00715CFB">
        <w:rPr>
          <w:rFonts w:ascii="Times New Roman" w:hAnsi="Times New Roman"/>
          <w:lang w:val="bg-BG"/>
        </w:rPr>
        <w:t>при необходимост</w:t>
      </w:r>
      <w:r w:rsidRPr="00715CFB">
        <w:rPr>
          <w:rFonts w:ascii="Times New Roman" w:hAnsi="Times New Roman"/>
        </w:rPr>
        <w:t>)</w:t>
      </w:r>
      <w:r w:rsidRPr="00715CFB">
        <w:rPr>
          <w:rFonts w:ascii="Times New Roman" w:hAnsi="Times New Roman"/>
          <w:lang w:val="bg-BG"/>
        </w:rPr>
        <w:t xml:space="preserve"> за провеждане на обученията. Под онлайн формат се има предвид провеждане на учебните занятия в реално време във виртуална класна стая, както и достъп до онлайн платформа с учебно съдържание за самостоятелно учене.</w:t>
      </w:r>
    </w:p>
    <w:p w14:paraId="4C52A95B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Изпълнителят осигурява за своя сметка учебни пособия, които  са индивидуални, предоставят се на всеки от курсистите и не подлежат на връщане.</w:t>
      </w:r>
    </w:p>
    <w:p w14:paraId="1A37D490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При приключването на всяко обучение изпълнителят провежда финален тест за оценка на придобитите знания и умения на курсистите.</w:t>
      </w:r>
    </w:p>
    <w:p w14:paraId="6AE25D3F" w14:textId="77777777" w:rsidR="00715CFB" w:rsidRPr="00715CFB" w:rsidRDefault="00715CFB" w:rsidP="00715CFB">
      <w:pPr>
        <w:pStyle w:val="ListParagraph"/>
        <w:widowControl w:val="0"/>
        <w:numPr>
          <w:ilvl w:val="2"/>
          <w:numId w:val="29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 xml:space="preserve">Прогнозен брой курсисти – предвидено е бъдат проведени обучения на максимален брой курсисти – 100. При първоначално обучение на </w:t>
      </w:r>
      <w:proofErr w:type="spellStart"/>
      <w:r w:rsidRPr="00715CFB">
        <w:rPr>
          <w:rFonts w:ascii="Times New Roman" w:hAnsi="Times New Roman"/>
          <w:lang w:val="bg-BG"/>
        </w:rPr>
        <w:t>новопостъпили</w:t>
      </w:r>
      <w:proofErr w:type="spellEnd"/>
      <w:r w:rsidRPr="00715CFB">
        <w:rPr>
          <w:rFonts w:ascii="Times New Roman" w:hAnsi="Times New Roman"/>
          <w:lang w:val="bg-BG"/>
        </w:rPr>
        <w:t xml:space="preserve"> служители на възложителя, обучението се извършва след възлагане от страна на възложителя.</w:t>
      </w:r>
    </w:p>
    <w:p w14:paraId="092017ED" w14:textId="77777777" w:rsidR="00715CFB" w:rsidRPr="00715CFB" w:rsidRDefault="00715CFB" w:rsidP="00715CFB">
      <w:pPr>
        <w:pStyle w:val="ListParagraph"/>
        <w:widowControl w:val="0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lang w:val="bg-BG"/>
        </w:rPr>
      </w:pPr>
      <w:r w:rsidRPr="00715CFB">
        <w:rPr>
          <w:rFonts w:ascii="Times New Roman" w:hAnsi="Times New Roman"/>
          <w:b/>
          <w:lang w:val="bg-BG"/>
        </w:rPr>
        <w:t>Отчитане на проведените обучения</w:t>
      </w:r>
    </w:p>
    <w:p w14:paraId="2F429114" w14:textId="77777777" w:rsidR="00715CFB" w:rsidRPr="00715CFB" w:rsidRDefault="00715CFB" w:rsidP="00715CFB">
      <w:pPr>
        <w:pStyle w:val="BodyText"/>
        <w:widowControl w:val="0"/>
        <w:numPr>
          <w:ilvl w:val="1"/>
          <w:numId w:val="29"/>
        </w:numPr>
        <w:spacing w:before="120" w:after="120" w:line="276" w:lineRule="auto"/>
        <w:ind w:left="0" w:firstLine="142"/>
        <w:rPr>
          <w:rFonts w:ascii="Times New Roman" w:hAnsi="Times New Roman"/>
          <w:sz w:val="24"/>
          <w:szCs w:val="24"/>
          <w:lang w:val="bg-BG"/>
        </w:rPr>
      </w:pPr>
      <w:r w:rsidRPr="00715CFB">
        <w:rPr>
          <w:rFonts w:ascii="Times New Roman" w:hAnsi="Times New Roman"/>
          <w:sz w:val="24"/>
          <w:szCs w:val="24"/>
          <w:lang w:val="bg-BG"/>
        </w:rPr>
        <w:t>Изпълнителят отчита всяко от проведените обучения пред възложителя, в срок от 10 работни дни, като представя следните документи:</w:t>
      </w:r>
    </w:p>
    <w:p w14:paraId="27C465AA" w14:textId="77777777" w:rsidR="00715CFB" w:rsidRPr="00715CFB" w:rsidRDefault="00715CFB" w:rsidP="00715CFB">
      <w:pPr>
        <w:pStyle w:val="BodyText"/>
        <w:widowControl w:val="0"/>
        <w:numPr>
          <w:ilvl w:val="2"/>
          <w:numId w:val="29"/>
        </w:numPr>
        <w:tabs>
          <w:tab w:val="left" w:pos="993"/>
        </w:tabs>
        <w:spacing w:before="120" w:after="120" w:line="276" w:lineRule="auto"/>
        <w:ind w:left="0" w:firstLine="284"/>
        <w:rPr>
          <w:rFonts w:ascii="Times New Roman" w:hAnsi="Times New Roman"/>
          <w:sz w:val="24"/>
          <w:szCs w:val="24"/>
          <w:lang w:val="bg-BG"/>
        </w:rPr>
      </w:pPr>
      <w:r w:rsidRPr="00715CFB">
        <w:rPr>
          <w:rFonts w:ascii="Times New Roman" w:hAnsi="Times New Roman"/>
          <w:sz w:val="24"/>
          <w:szCs w:val="24"/>
          <w:lang w:val="bg-BG"/>
        </w:rPr>
        <w:t xml:space="preserve">Информация за присъствието на всеки курсист в занятията – присъствен списък с подпис на участника или справка от уеб базираната платформа с регистрация. </w:t>
      </w:r>
    </w:p>
    <w:p w14:paraId="347CE37B" w14:textId="77777777" w:rsidR="00715CFB" w:rsidRPr="00715CFB" w:rsidRDefault="00715CFB" w:rsidP="00715CFB">
      <w:pPr>
        <w:pStyle w:val="BodyText"/>
        <w:widowControl w:val="0"/>
        <w:numPr>
          <w:ilvl w:val="2"/>
          <w:numId w:val="29"/>
        </w:numPr>
        <w:tabs>
          <w:tab w:val="left" w:pos="993"/>
        </w:tabs>
        <w:spacing w:before="120" w:after="120" w:line="276" w:lineRule="auto"/>
        <w:ind w:left="0" w:firstLine="284"/>
        <w:rPr>
          <w:rFonts w:ascii="Times New Roman" w:hAnsi="Times New Roman"/>
          <w:sz w:val="24"/>
          <w:szCs w:val="24"/>
          <w:lang w:val="bg-BG"/>
        </w:rPr>
      </w:pPr>
      <w:r w:rsidRPr="00715CFB">
        <w:rPr>
          <w:rFonts w:ascii="Times New Roman" w:hAnsi="Times New Roman"/>
          <w:sz w:val="24"/>
          <w:szCs w:val="24"/>
          <w:lang w:val="bg-BG"/>
        </w:rPr>
        <w:t>Предоставяне на резултатите от изходящите тестове на курсистите след завършване на всяко обучение;</w:t>
      </w:r>
    </w:p>
    <w:p w14:paraId="362FAC6B" w14:textId="77777777" w:rsidR="00715CFB" w:rsidRPr="00715CFB" w:rsidRDefault="00715CFB" w:rsidP="00715CFB">
      <w:pPr>
        <w:pStyle w:val="BodyText"/>
        <w:widowControl w:val="0"/>
        <w:numPr>
          <w:ilvl w:val="2"/>
          <w:numId w:val="29"/>
        </w:numPr>
        <w:tabs>
          <w:tab w:val="left" w:pos="993"/>
        </w:tabs>
        <w:spacing w:before="120" w:after="120" w:line="276" w:lineRule="auto"/>
        <w:ind w:left="0" w:firstLine="284"/>
        <w:rPr>
          <w:rFonts w:ascii="Times New Roman" w:hAnsi="Times New Roman"/>
          <w:color w:val="2E74B5" w:themeColor="accent1" w:themeShade="BF"/>
          <w:sz w:val="24"/>
          <w:szCs w:val="24"/>
          <w:lang w:val="bg-BG"/>
        </w:rPr>
      </w:pPr>
      <w:r w:rsidRPr="00715CFB">
        <w:rPr>
          <w:rFonts w:ascii="Times New Roman" w:hAnsi="Times New Roman"/>
          <w:sz w:val="24"/>
          <w:szCs w:val="24"/>
          <w:lang w:val="bg-BG"/>
        </w:rPr>
        <w:t>Сканирано копие на връчените удостоверения за завършен курс</w:t>
      </w:r>
      <w:r w:rsidRPr="00715CFB">
        <w:rPr>
          <w:rFonts w:ascii="Times New Roman" w:hAnsi="Times New Roman"/>
          <w:color w:val="2E74B5" w:themeColor="accent1" w:themeShade="BF"/>
          <w:sz w:val="24"/>
          <w:szCs w:val="24"/>
          <w:lang w:val="bg-BG"/>
        </w:rPr>
        <w:t>.</w:t>
      </w:r>
    </w:p>
    <w:p w14:paraId="5DF64A54" w14:textId="77777777" w:rsidR="00715CFB" w:rsidRPr="00715CFB" w:rsidRDefault="00715CFB" w:rsidP="00715CFB">
      <w:pPr>
        <w:pStyle w:val="BodyText"/>
        <w:widowControl w:val="0"/>
        <w:numPr>
          <w:ilvl w:val="1"/>
          <w:numId w:val="29"/>
        </w:numPr>
        <w:spacing w:before="120" w:after="120" w:line="276" w:lineRule="auto"/>
        <w:ind w:left="0" w:firstLine="142"/>
        <w:rPr>
          <w:rFonts w:ascii="Times New Roman" w:hAnsi="Times New Roman"/>
          <w:sz w:val="24"/>
          <w:szCs w:val="24"/>
          <w:lang w:val="bg-BG"/>
        </w:rPr>
      </w:pPr>
      <w:r w:rsidRPr="00715CFB">
        <w:rPr>
          <w:rFonts w:ascii="Times New Roman" w:hAnsi="Times New Roman"/>
          <w:sz w:val="24"/>
          <w:szCs w:val="24"/>
          <w:lang w:val="bg-BG"/>
        </w:rPr>
        <w:t xml:space="preserve">Обменът на информация и документи се извършва документи, чрез пощенска или </w:t>
      </w:r>
      <w:r w:rsidRPr="00715CFB">
        <w:rPr>
          <w:rFonts w:ascii="Times New Roman" w:hAnsi="Times New Roman"/>
          <w:sz w:val="24"/>
          <w:szCs w:val="24"/>
          <w:lang w:val="bg-BG"/>
        </w:rPr>
        <w:lastRenderedPageBreak/>
        <w:t xml:space="preserve">друга куриерска услуга с препоръчана пратка с обратна разписка, по електронна поща, с електронен подпис съгласно изискванията на Закона за електронния документ и електронния подпис или чрез комбинация от тези средства. </w:t>
      </w:r>
    </w:p>
    <w:p w14:paraId="4C8E60F7" w14:textId="77777777" w:rsidR="00715CFB" w:rsidRPr="00715CFB" w:rsidRDefault="00715CFB" w:rsidP="00715CFB">
      <w:pPr>
        <w:pStyle w:val="ListParagraph"/>
        <w:widowControl w:val="0"/>
        <w:numPr>
          <w:ilvl w:val="0"/>
          <w:numId w:val="29"/>
        </w:numPr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Обученията по съответните обособени позиции, следва да се провеждат, съгласно съгласуван между страните график за обучение.</w:t>
      </w:r>
    </w:p>
    <w:p w14:paraId="0D2AC584" w14:textId="77777777" w:rsidR="00715CFB" w:rsidRPr="00715CFB" w:rsidRDefault="00715CFB" w:rsidP="00715CFB">
      <w:pPr>
        <w:pStyle w:val="ListParagraph"/>
        <w:widowControl w:val="0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lang w:val="bg-BG"/>
        </w:rPr>
        <w:t>Графикът за изпълнение на обученията по съответните обособени позиции се представя от Изпълнителя на Възложителя в срок до три работни дни от сключване на договора и се съгласува с контролиращия служител на Възложителя. Промени в графика се правят по писмено предложение на всяка от страните, отправено най-късно до 5 работни дни преди плануваната  промяна.</w:t>
      </w:r>
    </w:p>
    <w:p w14:paraId="3CE80E01" w14:textId="77777777" w:rsidR="00715CFB" w:rsidRPr="00715CFB" w:rsidRDefault="00715CFB" w:rsidP="00715CFB">
      <w:pPr>
        <w:widowControl w:val="0"/>
        <w:spacing w:before="120" w:after="120"/>
        <w:jc w:val="both"/>
        <w:rPr>
          <w:rFonts w:ascii="Times New Roman" w:hAnsi="Times New Roman"/>
          <w:lang w:val="bg-BG"/>
        </w:rPr>
      </w:pPr>
    </w:p>
    <w:p w14:paraId="5DA2E17A" w14:textId="77777777" w:rsidR="00715CFB" w:rsidRPr="00715CFB" w:rsidRDefault="00715CFB" w:rsidP="00715CFB">
      <w:pPr>
        <w:widowControl w:val="0"/>
        <w:spacing w:before="120" w:after="120" w:line="276" w:lineRule="auto"/>
        <w:contextualSpacing/>
        <w:rPr>
          <w:rFonts w:ascii="Times New Roman" w:hAnsi="Times New Roman"/>
          <w:b/>
          <w:color w:val="000000"/>
          <w:lang w:val="bg-BG"/>
        </w:rPr>
      </w:pPr>
    </w:p>
    <w:sectPr w:rsidR="00715CFB" w:rsidRPr="00715CF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E370F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0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1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2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4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5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"/>
  </w:num>
  <w:num w:numId="4">
    <w:abstractNumId w:val="17"/>
  </w:num>
  <w:num w:numId="5">
    <w:abstractNumId w:val="28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3"/>
  </w:num>
  <w:num w:numId="11">
    <w:abstractNumId w:val="1"/>
  </w:num>
  <w:num w:numId="12">
    <w:abstractNumId w:val="10"/>
  </w:num>
  <w:num w:numId="13">
    <w:abstractNumId w:val="24"/>
  </w:num>
  <w:num w:numId="14">
    <w:abstractNumId w:val="0"/>
  </w:num>
  <w:num w:numId="15">
    <w:abstractNumId w:val="19"/>
  </w:num>
  <w:num w:numId="16">
    <w:abstractNumId w:val="27"/>
  </w:num>
  <w:num w:numId="17">
    <w:abstractNumId w:val="26"/>
  </w:num>
  <w:num w:numId="18">
    <w:abstractNumId w:val="25"/>
  </w:num>
  <w:num w:numId="19">
    <w:abstractNumId w:val="4"/>
  </w:num>
  <w:num w:numId="20">
    <w:abstractNumId w:val="23"/>
  </w:num>
  <w:num w:numId="21">
    <w:abstractNumId w:val="15"/>
  </w:num>
  <w:num w:numId="22">
    <w:abstractNumId w:val="21"/>
  </w:num>
  <w:num w:numId="23">
    <w:abstractNumId w:val="6"/>
  </w:num>
  <w:num w:numId="24">
    <w:abstractNumId w:val="16"/>
  </w:num>
  <w:num w:numId="25">
    <w:abstractNumId w:val="9"/>
  </w:num>
  <w:num w:numId="26">
    <w:abstractNumId w:val="14"/>
  </w:num>
  <w:num w:numId="27">
    <w:abstractNumId w:val="22"/>
  </w:num>
  <w:num w:numId="28">
    <w:abstractNumId w:val="1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B6FB5"/>
    <w:rsid w:val="000C5757"/>
    <w:rsid w:val="0016191E"/>
    <w:rsid w:val="001B531C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971F7"/>
    <w:rsid w:val="006C582C"/>
    <w:rsid w:val="006F7E2E"/>
    <w:rsid w:val="00715CFB"/>
    <w:rsid w:val="00742A5F"/>
    <w:rsid w:val="007C74D4"/>
    <w:rsid w:val="007E66A4"/>
    <w:rsid w:val="00811F06"/>
    <w:rsid w:val="009D1216"/>
    <w:rsid w:val="00A719F9"/>
    <w:rsid w:val="00A77E36"/>
    <w:rsid w:val="00AA3BF9"/>
    <w:rsid w:val="00B22C31"/>
    <w:rsid w:val="00BB2368"/>
    <w:rsid w:val="00BF41E3"/>
    <w:rsid w:val="00D03773"/>
    <w:rsid w:val="00D508DE"/>
    <w:rsid w:val="00D611B9"/>
    <w:rsid w:val="00DB1F0F"/>
    <w:rsid w:val="00E508C6"/>
    <w:rsid w:val="00E814B1"/>
    <w:rsid w:val="00E96635"/>
    <w:rsid w:val="00ED13B1"/>
    <w:rsid w:val="00ED3D1D"/>
    <w:rsid w:val="00ED40D6"/>
    <w:rsid w:val="00ED641A"/>
    <w:rsid w:val="00F0551E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035B8-BA83-4531-949D-D0F91F0EB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10</cp:revision>
  <cp:lastPrinted>2023-11-07T12:13:00Z</cp:lastPrinted>
  <dcterms:created xsi:type="dcterms:W3CDTF">2023-11-06T07:30:00Z</dcterms:created>
  <dcterms:modified xsi:type="dcterms:W3CDTF">2024-01-23T09:06:00Z</dcterms:modified>
</cp:coreProperties>
</file>